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05340" w:rsidRDefault="00205340" w:rsidP="00205340">
      <w:pPr>
        <w:tabs>
          <w:tab w:val="left" w:pos="3320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РОЖКИНСКОГО СЕЛЬСКОГО ПОСЕЛЕНИЯ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- ПОСТАНОВЛЕНИЕ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40" w:rsidRDefault="00205340" w:rsidP="00205340">
      <w:pPr>
        <w:spacing w:after="0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___.2024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№ ___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Рожки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Об одобрении  Прогноза 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2025 год и на период до 2027 года </w:t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статьями 173;  184.2; 185 Бюджетного  кодекса,</w:t>
      </w:r>
    </w:p>
    <w:p w:rsidR="00205340" w:rsidRDefault="00205340" w:rsidP="00205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ст.22 Бюджетного процесса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10.11.2020 № 31 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05340" w:rsidRDefault="00205340" w:rsidP="00205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2025-2027 годы 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5340" w:rsidRDefault="00205340" w:rsidP="002053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 в информационном бюллетене  органа местного самоуправления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5340" w:rsidRDefault="00205340" w:rsidP="002053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5340" w:rsidRDefault="00205340" w:rsidP="002053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340" w:rsidRDefault="00205340" w:rsidP="00205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                                                                                А.А.Пережогин                                                                    </w:t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 w:rsidR="00205340" w:rsidRDefault="00205340" w:rsidP="00205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прогнозу социально- экономического развития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сельского поселения на 2025 год и плановый период до 2027 года</w:t>
      </w:r>
    </w:p>
    <w:p w:rsidR="00205340" w:rsidRDefault="00205340" w:rsidP="002053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40" w:rsidRDefault="00205340" w:rsidP="002053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5340" w:rsidRDefault="00205340" w:rsidP="0020534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2025-2027 г.г. разработан в соответствии с законодательством Российской Федерации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05340" w:rsidRDefault="00205340" w:rsidP="00205340">
      <w:pPr>
        <w:autoSpaceDE w:val="0"/>
        <w:autoSpaceDN w:val="0"/>
        <w:adjustRightInd w:val="0"/>
        <w:spacing w:after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 За основу прогноза взяты статистические отчетные данные  за 2023-2024 годы.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205340" w:rsidRDefault="00205340" w:rsidP="0020534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A" w:hAnsi="Times New Roman" w:cs="Times New Roman"/>
          <w:sz w:val="28"/>
          <w:szCs w:val="28"/>
        </w:rPr>
        <w:t xml:space="preserve">Территорию сельского поселения  образуют 4 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пункта. </w:t>
      </w:r>
    </w:p>
    <w:p w:rsidR="00205340" w:rsidRDefault="00205340" w:rsidP="0020534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  в сельском поселении характеризуется продолжающимся процессом естественной убыли населения, связанной с превышением смертности над рождаемостью.  По прогнозу в 2025 году ожидаемая численность  постоянного населения сельского поселения  составит 974 человек и  уменьшится на 16 человек по сравнению с 01.01.2024 годом на  1,6 %. Численность трудовых ресурсов  в 2025 году составит 355 человек или 36 % от общей численности населения сельского поселения.</w:t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зарегистрированной безработицы по прогнозу к 2025 году предполагается в пределах 1,0                                                               %.</w:t>
      </w:r>
    </w:p>
    <w:p w:rsidR="00205340" w:rsidRDefault="00205340" w:rsidP="00205340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Имеющийся потенциал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205340" w:rsidRDefault="00205340" w:rsidP="0020534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Структура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протяжении последних лет  не достаточно стабильна: наибольший удельный вес  принадлежит </w:t>
      </w:r>
      <w:r>
        <w:rPr>
          <w:rFonts w:ascii="Times New Roman" w:eastAsia="A" w:hAnsi="Times New Roman" w:cs="Times New Roman"/>
          <w:sz w:val="28"/>
          <w:szCs w:val="28"/>
        </w:rPr>
        <w:t xml:space="preserve"> газоперекачивающей компрессорной станции  Вятское ЛПУМГ, сельскому хозяйств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у  ООО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 «Рожки». Зна</w:t>
      </w:r>
      <w:r>
        <w:rPr>
          <w:rFonts w:ascii="Times New Roman" w:hAnsi="Times New Roman" w:cs="Times New Roman"/>
          <w:sz w:val="28"/>
          <w:szCs w:val="28"/>
        </w:rPr>
        <w:t>чительную долю занимает также торговля</w:t>
      </w:r>
      <w:r>
        <w:rPr>
          <w:rFonts w:ascii="Times New Roman" w:eastAsia="A" w:hAnsi="Times New Roman" w:cs="Times New Roman"/>
          <w:sz w:val="28"/>
          <w:szCs w:val="28"/>
        </w:rPr>
        <w:t>.  По прогнозу  социально-экономического развития число зарегистрированных индивидуальных предпринимателей в 2025 году составит 7</w:t>
      </w:r>
      <w:r>
        <w:rPr>
          <w:rFonts w:ascii="Times New Roman" w:eastAsia="A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A" w:hAnsi="Times New Roman" w:cs="Times New Roman"/>
          <w:sz w:val="28"/>
          <w:szCs w:val="28"/>
        </w:rPr>
        <w:t>человек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 xml:space="preserve"> .</w:t>
      </w:r>
      <w:proofErr w:type="gramEnd"/>
    </w:p>
    <w:p w:rsidR="00205340" w:rsidRDefault="00205340" w:rsidP="00205340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стоящие перед органами местного самоуправления на 2025 год и плановый период до 2027                                                                                                                                               года: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материально-технической базы учреждений культуры;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комфортных и безопасных условий проживания населения;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населения путем повышения качества предоставляемых коммунальных услуг;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услуг связи, торговли;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инфраструктуры связи, доступа к современным информационным технологиям;</w:t>
      </w:r>
    </w:p>
    <w:p w:rsidR="00205340" w:rsidRDefault="00205340" w:rsidP="00205340">
      <w:pPr>
        <w:widowControl w:val="0"/>
        <w:autoSpaceDE w:val="0"/>
        <w:autoSpaceDN w:val="0"/>
        <w:adjustRightInd w:val="0"/>
        <w:spacing w:after="0"/>
        <w:ind w:left="14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205340" w:rsidRDefault="00205340" w:rsidP="0020534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2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реализация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первоочередных мер по противопожарной защите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объектов сельского поселения, </w:t>
      </w:r>
      <w:r>
        <w:rPr>
          <w:rFonts w:ascii="Times New Roman" w:hAnsi="Times New Roman" w:cs="Times New Roman"/>
          <w:sz w:val="28"/>
          <w:szCs w:val="28"/>
        </w:rPr>
        <w:t>совершенствование противопожарной  пропаганды.</w:t>
      </w:r>
    </w:p>
    <w:p w:rsidR="00205340" w:rsidRDefault="00205340" w:rsidP="00205340">
      <w:pPr>
        <w:spacing w:after="0"/>
        <w:ind w:left="142"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ind w:firstLine="68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205340" w:rsidRDefault="00205340" w:rsidP="00205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205340" w:rsidRDefault="00205340" w:rsidP="00205340">
      <w:pPr>
        <w:tabs>
          <w:tab w:val="left" w:pos="4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  №  </w:t>
      </w:r>
    </w:p>
    <w:p w:rsidR="00205340" w:rsidRDefault="00205340" w:rsidP="00205340">
      <w:pPr>
        <w:tabs>
          <w:tab w:val="left" w:pos="4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 на 2025-2027 г.г.</w:t>
      </w:r>
    </w:p>
    <w:tbl>
      <w:tblPr>
        <w:tblW w:w="12957" w:type="dxa"/>
        <w:tblInd w:w="91" w:type="dxa"/>
        <w:tblLook w:val="04A0"/>
      </w:tblPr>
      <w:tblGrid>
        <w:gridCol w:w="367"/>
        <w:gridCol w:w="3262"/>
        <w:gridCol w:w="912"/>
        <w:gridCol w:w="1162"/>
        <w:gridCol w:w="1162"/>
        <w:gridCol w:w="1476"/>
        <w:gridCol w:w="1701"/>
        <w:gridCol w:w="1535"/>
        <w:gridCol w:w="236"/>
        <w:gridCol w:w="979"/>
        <w:gridCol w:w="267"/>
      </w:tblGrid>
      <w:tr w:rsidR="00205340" w:rsidTr="00205340">
        <w:trPr>
          <w:gridAfter w:val="3"/>
          <w:wAfter w:w="1482" w:type="dxa"/>
          <w:trHeight w:val="255"/>
        </w:trPr>
        <w:tc>
          <w:tcPr>
            <w:tcW w:w="11475" w:type="dxa"/>
            <w:gridSpan w:val="8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Форма по прогнозу развития поселений</w:t>
            </w:r>
          </w:p>
        </w:tc>
      </w:tr>
      <w:tr w:rsidR="00205340" w:rsidTr="00205340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311" w:type="dxa"/>
            <w:gridSpan w:val="5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Рожкинское</w:t>
            </w:r>
            <w:proofErr w:type="spell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67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</w:tr>
      <w:tr w:rsidR="00205340" w:rsidTr="00205340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Един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змер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2023 год   отчет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2024 год оценка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2025год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2026 год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2027 год 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48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постоянного населения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942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72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12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человек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Фонд оплаты труда (раздел "Труд")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322748,60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358356,70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395479,00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432337,60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465396,70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Инвестиции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en-US"/>
              </w:rPr>
              <w:t>Рожкинское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112766,0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5693,0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7721,0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6319,0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3281,0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  <w:tr w:rsidR="00205340" w:rsidTr="00205340">
        <w:trPr>
          <w:trHeight w:val="255"/>
        </w:trPr>
        <w:tc>
          <w:tcPr>
            <w:tcW w:w="367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76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35" w:type="dxa"/>
            <w:shd w:val="clear" w:color="auto" w:fill="FFFFFF"/>
            <w:noWrap/>
            <w:vAlign w:val="bottom"/>
            <w:hideMark/>
          </w:tcPr>
          <w:p w:rsidR="00205340" w:rsidRDefault="0020534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979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  <w:tc>
          <w:tcPr>
            <w:tcW w:w="267" w:type="dxa"/>
            <w:vAlign w:val="center"/>
            <w:hideMark/>
          </w:tcPr>
          <w:p w:rsidR="00205340" w:rsidRDefault="00205340">
            <w:pPr>
              <w:spacing w:after="0"/>
              <w:rPr>
                <w:rFonts w:cs="Times New Roman"/>
              </w:rPr>
            </w:pPr>
          </w:p>
        </w:tc>
      </w:tr>
    </w:tbl>
    <w:p w:rsidR="00205340" w:rsidRDefault="00205340" w:rsidP="00205340">
      <w:pPr>
        <w:pBdr>
          <w:bottom w:val="single" w:sz="12" w:space="1" w:color="auto"/>
        </w:pBd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40" w:rsidRDefault="00205340" w:rsidP="0020534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40" w:rsidRDefault="00205340" w:rsidP="00205340">
      <w:pPr>
        <w:tabs>
          <w:tab w:val="left" w:pos="4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5340" w:rsidSect="002053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340"/>
    <w:rsid w:val="00205340"/>
    <w:rsid w:val="00A939D0"/>
    <w:rsid w:val="00EA203F"/>
    <w:rsid w:val="00F9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2024-10-08T05:39:00Z</dcterms:created>
  <dcterms:modified xsi:type="dcterms:W3CDTF">2024-10-08T05:50:00Z</dcterms:modified>
</cp:coreProperties>
</file>