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76" w:rsidRDefault="00856376" w:rsidP="00856376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Информационный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органов местного самоуправления</w:t>
      </w:r>
    </w:p>
    <w:p w:rsidR="00856376" w:rsidRDefault="00856376" w:rsidP="008563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БЮЛЛЕТЕНЬ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56376" w:rsidRDefault="00856376" w:rsidP="00856376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</w:p>
    <w:p w:rsidR="00856376" w:rsidRDefault="00856376" w:rsidP="00856376">
      <w:pPr>
        <w:spacing w:after="0"/>
        <w:ind w:left="-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Кировской области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учрежден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30.10.2006 года</w:t>
      </w:r>
    </w:p>
    <w:p w:rsidR="00856376" w:rsidRDefault="00856376" w:rsidP="00856376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14.01.2025 № 1   Официальное издание  Распространяется бесплатно 30.10.2006 года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сельская Дума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 Кировской  области  приняла решение  об  учреждении своего печатного  средства  массовой информации «Информационного  бюллетеня органов местного самоуправления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 Кировской  области», где  и будут  официально  публиковаться  нормативно-правовые  акты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принимаемые  органами  местного самоуправления  поселения , подлежащие  обязательному  опубликованию  в соответствии  с  Уставом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856376" w:rsidRDefault="00856376" w:rsidP="0085637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_____________________________________________________________________________  </w:t>
      </w:r>
    </w:p>
    <w:p w:rsidR="00856376" w:rsidRDefault="00B152C5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3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56376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8563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56376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856376">
        <w:rPr>
          <w:rFonts w:ascii="Times New Roman" w:hAnsi="Times New Roman" w:cs="Times New Roman"/>
          <w:sz w:val="28"/>
          <w:szCs w:val="28"/>
        </w:rPr>
        <w:t xml:space="preserve"> района Кировской области информирует о возможности приобретения (без проведения торгов) трех земельных  участков, находящихся в муниципальной собственности 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продажи: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земельный участок из земель сельскохозяйственного назначения с кадастровым  номером </w:t>
      </w:r>
      <w:r w:rsidRPr="00E04429">
        <w:rPr>
          <w:rFonts w:ascii="Times New Roman" w:hAnsi="Times New Roman" w:cs="Times New Roman"/>
          <w:b/>
          <w:sz w:val="28"/>
          <w:szCs w:val="28"/>
        </w:rPr>
        <w:t>43:17:000000:732</w:t>
      </w:r>
      <w:r>
        <w:rPr>
          <w:rFonts w:ascii="Times New Roman" w:hAnsi="Times New Roman" w:cs="Times New Roman"/>
          <w:sz w:val="28"/>
          <w:szCs w:val="28"/>
        </w:rPr>
        <w:t>,  площадь 13425798 кв.м.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имеющие право на приобретение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сельскохозяйственная организация или крестьянское (фермерское) хозяйство использующее указанный участок.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и условия продажи: предусмотрены пунктом 5.1 статьи 10 Федерального закона от 24.07.2002 № 101-ФЗ «Об обороте земель сельскохозяйственного назначения».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приобретения: </w:t>
      </w:r>
      <w:r w:rsidRPr="00E0442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04429">
        <w:rPr>
          <w:rFonts w:ascii="Times New Roman" w:hAnsi="Times New Roman" w:cs="Times New Roman"/>
          <w:b/>
          <w:sz w:val="28"/>
          <w:szCs w:val="28"/>
        </w:rPr>
        <w:t>980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429">
        <w:rPr>
          <w:rFonts w:ascii="Times New Roman" w:hAnsi="Times New Roman" w:cs="Times New Roman"/>
          <w:b/>
          <w:sz w:val="28"/>
          <w:szCs w:val="28"/>
        </w:rPr>
        <w:t>527руб 15 копеек</w:t>
      </w:r>
      <w:r>
        <w:rPr>
          <w:rFonts w:ascii="Times New Roman" w:hAnsi="Times New Roman" w:cs="Times New Roman"/>
          <w:sz w:val="28"/>
          <w:szCs w:val="28"/>
        </w:rPr>
        <w:t xml:space="preserve"> (19 870 181,04 (кадастровая стоимость  земельного участка)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15%).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аренды: </w:t>
      </w:r>
      <w:r w:rsidRPr="00E04429">
        <w:rPr>
          <w:rFonts w:ascii="Times New Roman" w:hAnsi="Times New Roman" w:cs="Times New Roman"/>
          <w:b/>
          <w:sz w:val="28"/>
          <w:szCs w:val="28"/>
        </w:rPr>
        <w:t>59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429">
        <w:rPr>
          <w:rFonts w:ascii="Times New Roman" w:hAnsi="Times New Roman" w:cs="Times New Roman"/>
          <w:b/>
          <w:sz w:val="28"/>
          <w:szCs w:val="28"/>
        </w:rPr>
        <w:t xml:space="preserve">610 </w:t>
      </w:r>
      <w:proofErr w:type="spellStart"/>
      <w:r w:rsidRPr="00E04429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E04429">
        <w:rPr>
          <w:rFonts w:ascii="Times New Roman" w:hAnsi="Times New Roman" w:cs="Times New Roman"/>
          <w:b/>
          <w:sz w:val="28"/>
          <w:szCs w:val="28"/>
        </w:rPr>
        <w:t xml:space="preserve"> 54 копейки</w:t>
      </w:r>
      <w:r>
        <w:rPr>
          <w:rFonts w:ascii="Times New Roman" w:hAnsi="Times New Roman" w:cs="Times New Roman"/>
          <w:sz w:val="28"/>
          <w:szCs w:val="28"/>
        </w:rPr>
        <w:t xml:space="preserve"> (19 870 181,04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0.3%)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земельный участок из земель сельскохозяйственного назначения с кадастровым  номером </w:t>
      </w:r>
      <w:r w:rsidRPr="00E04429">
        <w:rPr>
          <w:rFonts w:ascii="Times New Roman" w:hAnsi="Times New Roman" w:cs="Times New Roman"/>
          <w:b/>
          <w:sz w:val="28"/>
          <w:szCs w:val="28"/>
        </w:rPr>
        <w:t>43:17:000000:733</w:t>
      </w:r>
      <w:r>
        <w:rPr>
          <w:rFonts w:ascii="Times New Roman" w:hAnsi="Times New Roman" w:cs="Times New Roman"/>
          <w:b/>
          <w:sz w:val="28"/>
          <w:szCs w:val="28"/>
        </w:rPr>
        <w:t>, площадь 3615037 кв.м.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имеющие право на приобретение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сельскохозяйственная организация или крестьянское (фермерское) хозяйство использующее указанный участок.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и условия продажи: предусмотрены пунктом 5.1 статьи 10 Федерального закона от 24.07.2002 № 101-ФЗ «Об обороте земель сельскохозяйственного назначения».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Цена приобретения:</w:t>
      </w:r>
      <w:r w:rsidRPr="00E04429">
        <w:rPr>
          <w:rFonts w:ascii="Times New Roman" w:hAnsi="Times New Roman" w:cs="Times New Roman"/>
          <w:b/>
          <w:sz w:val="28"/>
          <w:szCs w:val="28"/>
        </w:rPr>
        <w:t>840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429">
        <w:rPr>
          <w:rFonts w:ascii="Times New Roman" w:hAnsi="Times New Roman" w:cs="Times New Roman"/>
          <w:b/>
          <w:sz w:val="28"/>
          <w:szCs w:val="28"/>
        </w:rPr>
        <w:t xml:space="preserve">496 </w:t>
      </w:r>
      <w:proofErr w:type="spellStart"/>
      <w:r w:rsidRPr="00E04429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E04429">
        <w:rPr>
          <w:rFonts w:ascii="Times New Roman" w:hAnsi="Times New Roman" w:cs="Times New Roman"/>
          <w:b/>
          <w:sz w:val="28"/>
          <w:szCs w:val="28"/>
        </w:rPr>
        <w:t xml:space="preserve"> 10 копеек</w:t>
      </w:r>
      <w:r>
        <w:rPr>
          <w:rFonts w:ascii="Times New Roman" w:hAnsi="Times New Roman" w:cs="Times New Roman"/>
          <w:sz w:val="28"/>
          <w:szCs w:val="28"/>
        </w:rPr>
        <w:t xml:space="preserve"> (5 603 307,35 (кадастровая стоимость  земельного участка)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15%).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аренды: </w:t>
      </w:r>
      <w:r w:rsidRPr="00E04429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429">
        <w:rPr>
          <w:rFonts w:ascii="Times New Roman" w:hAnsi="Times New Roman" w:cs="Times New Roman"/>
          <w:b/>
          <w:sz w:val="28"/>
          <w:szCs w:val="28"/>
        </w:rPr>
        <w:t xml:space="preserve">809 </w:t>
      </w:r>
      <w:proofErr w:type="spellStart"/>
      <w:r w:rsidRPr="00E04429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E04429">
        <w:rPr>
          <w:rFonts w:ascii="Times New Roman" w:hAnsi="Times New Roman" w:cs="Times New Roman"/>
          <w:b/>
          <w:sz w:val="28"/>
          <w:szCs w:val="28"/>
        </w:rPr>
        <w:t xml:space="preserve"> 92 копейки</w:t>
      </w:r>
      <w:r>
        <w:rPr>
          <w:rFonts w:ascii="Times New Roman" w:hAnsi="Times New Roman" w:cs="Times New Roman"/>
          <w:sz w:val="28"/>
          <w:szCs w:val="28"/>
        </w:rPr>
        <w:t xml:space="preserve"> (5 603 307,35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0.3%)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3.земельный участок из земель сельскохозяйственного назначения с кадастровым  номером </w:t>
      </w:r>
      <w:r w:rsidRPr="00E04429">
        <w:rPr>
          <w:rFonts w:ascii="Times New Roman" w:hAnsi="Times New Roman" w:cs="Times New Roman"/>
          <w:b/>
          <w:sz w:val="28"/>
          <w:szCs w:val="28"/>
        </w:rPr>
        <w:t>43:17:470501:285</w:t>
      </w:r>
      <w:r>
        <w:rPr>
          <w:rFonts w:ascii="Times New Roman" w:hAnsi="Times New Roman" w:cs="Times New Roman"/>
          <w:b/>
          <w:sz w:val="28"/>
          <w:szCs w:val="28"/>
        </w:rPr>
        <w:t>, площадь 85802 кв.м.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имеющие право на приобретение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сельскохозяйственная организация или крестьянское (фермерское) хозяйство использующее указанный участок.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и условия продажи: предусмотрены пунктом 5.1 статьи 10 Федерального закона от 24.07.2002 № 101-ФЗ «Об обороте земель сельскохозяйственного назначения».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приобретения:</w:t>
      </w:r>
      <w:r w:rsidRPr="00E04429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429">
        <w:rPr>
          <w:rFonts w:ascii="Times New Roman" w:hAnsi="Times New Roman" w:cs="Times New Roman"/>
          <w:b/>
          <w:sz w:val="28"/>
          <w:szCs w:val="28"/>
        </w:rPr>
        <w:t>790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429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64 копейки</w:t>
      </w:r>
      <w:r w:rsidRPr="00E044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(125 270,92 (кадастровая стоимость  земельного участка)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15%).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аренды: </w:t>
      </w:r>
      <w:r w:rsidRPr="00E04429">
        <w:rPr>
          <w:rFonts w:ascii="Times New Roman" w:hAnsi="Times New Roman" w:cs="Times New Roman"/>
          <w:b/>
          <w:sz w:val="28"/>
          <w:szCs w:val="28"/>
        </w:rPr>
        <w:t xml:space="preserve">375 </w:t>
      </w:r>
      <w:proofErr w:type="spellStart"/>
      <w:r w:rsidRPr="00E04429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E04429">
        <w:rPr>
          <w:rFonts w:ascii="Times New Roman" w:hAnsi="Times New Roman" w:cs="Times New Roman"/>
          <w:b/>
          <w:sz w:val="28"/>
          <w:szCs w:val="28"/>
        </w:rPr>
        <w:t xml:space="preserve"> 81 копейка</w:t>
      </w:r>
      <w:r>
        <w:rPr>
          <w:rFonts w:ascii="Times New Roman" w:hAnsi="Times New Roman" w:cs="Times New Roman"/>
          <w:sz w:val="28"/>
          <w:szCs w:val="28"/>
        </w:rPr>
        <w:t xml:space="preserve"> (125 270.92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0.3%)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по телефону: (883347) 3-12-32.»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Реквизиты администрации: 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4317005326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1054303528135</w:t>
      </w:r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hyperlink r:id="rId4" w:history="1">
        <w:r>
          <w:rPr>
            <w:rStyle w:val="a3"/>
            <w:rFonts w:ascii="Arial" w:hAnsi="Arial" w:cs="Arial"/>
            <w:color w:val="0000F1"/>
            <w:sz w:val="19"/>
            <w:szCs w:val="19"/>
            <w:shd w:val="clear" w:color="auto" w:fill="FFFFFF"/>
          </w:rPr>
          <w:t>roshkiselsovet@yandex.ru</w:t>
        </w:r>
      </w:hyperlink>
    </w:p>
    <w:p w:rsidR="00856376" w:rsidRDefault="00856376" w:rsidP="00856376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Глава администрации: Пережогин Александр Андреевич  </w:t>
      </w:r>
    </w:p>
    <w:p w:rsidR="00856376" w:rsidRDefault="00856376" w:rsidP="00856376"/>
    <w:p w:rsidR="00856376" w:rsidRDefault="00856376" w:rsidP="00856376"/>
    <w:p w:rsidR="00EA203F" w:rsidRDefault="00EA203F"/>
    <w:sectPr w:rsidR="00EA203F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376"/>
    <w:rsid w:val="00496803"/>
    <w:rsid w:val="00856376"/>
    <w:rsid w:val="00895365"/>
    <w:rsid w:val="00B152C5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637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oshkisel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2025-01-14T10:53:00Z</dcterms:created>
  <dcterms:modified xsi:type="dcterms:W3CDTF">2025-01-14T10:59:00Z</dcterms:modified>
</cp:coreProperties>
</file>